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 ЖИЛЬЯ!!!</w:t>
      </w:r>
    </w:p>
    <w:p w:rsidR="00CB1984" w:rsidRDefault="005F0EDB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задолженность на </w:t>
      </w:r>
      <w:r w:rsidR="008A652C">
        <w:rPr>
          <w:rFonts w:ascii="Times New Roman" w:hAnsi="Times New Roman" w:cs="Times New Roman"/>
          <w:b/>
          <w:sz w:val="32"/>
          <w:szCs w:val="32"/>
          <w:u w:val="single"/>
        </w:rPr>
        <w:t>10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83006A">
        <w:rPr>
          <w:rFonts w:ascii="Times New Roman" w:hAnsi="Times New Roman" w:cs="Times New Roman"/>
          <w:b/>
          <w:sz w:val="32"/>
          <w:szCs w:val="32"/>
          <w:u w:val="single"/>
        </w:rPr>
        <w:t>октября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385E6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83006A">
        <w:rPr>
          <w:rFonts w:ascii="Times New Roman" w:hAnsi="Times New Roman" w:cs="Times New Roman"/>
          <w:b/>
          <w:sz w:val="32"/>
          <w:szCs w:val="32"/>
          <w:u w:val="single"/>
        </w:rPr>
        <w:t>сентябрь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D78B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>ашему дому составляет:</w:t>
      </w:r>
    </w:p>
    <w:p w:rsidR="00482318" w:rsidRPr="00482318" w:rsidRDefault="00482318" w:rsidP="0050683E">
      <w:pPr>
        <w:jc w:val="center"/>
        <w:rPr>
          <w:rFonts w:ascii="Arial CYR" w:eastAsia="Times New Roman" w:hAnsi="Arial CYR" w:cs="Arial CYR"/>
          <w:b/>
          <w:bCs/>
          <w:i/>
          <w:sz w:val="80"/>
          <w:szCs w:val="80"/>
          <w:u w:val="single"/>
          <w:lang w:eastAsia="ru-RU"/>
        </w:rPr>
      </w:pPr>
      <w:bookmarkStart w:id="0" w:name="_GoBack"/>
      <w:bookmarkEnd w:id="0"/>
      <w:r w:rsidRPr="00482318">
        <w:rPr>
          <w:rFonts w:ascii="Arial CYR" w:eastAsia="Times New Roman" w:hAnsi="Arial CYR" w:cs="Arial CYR"/>
          <w:b/>
          <w:bCs/>
          <w:i/>
          <w:sz w:val="80"/>
          <w:szCs w:val="80"/>
          <w:u w:val="single"/>
          <w:lang w:eastAsia="ru-RU"/>
        </w:rPr>
        <w:t>149 632,97р.</w:t>
      </w:r>
      <w:r w:rsidRPr="00482318">
        <w:rPr>
          <w:rFonts w:ascii="Arial CYR" w:eastAsia="Times New Roman" w:hAnsi="Arial CYR" w:cs="Arial CYR"/>
          <w:b/>
          <w:bCs/>
          <w:i/>
          <w:sz w:val="80"/>
          <w:szCs w:val="80"/>
          <w:u w:val="single"/>
          <w:lang w:eastAsia="ru-RU"/>
        </w:rPr>
        <w:t xml:space="preserve"> </w:t>
      </w:r>
    </w:p>
    <w:p w:rsidR="00F528A1" w:rsidRPr="00482318" w:rsidRDefault="00F528A1" w:rsidP="0050683E">
      <w:pPr>
        <w:jc w:val="center"/>
        <w:rPr>
          <w:rFonts w:ascii="Times New Roman" w:eastAsia="Times New Roman" w:hAnsi="Times New Roman" w:cs="Times New Roman"/>
          <w:b/>
          <w:i/>
          <w:sz w:val="80"/>
          <w:szCs w:val="80"/>
          <w:u w:val="single"/>
          <w:lang w:eastAsia="ru-RU"/>
        </w:rPr>
      </w:pPr>
      <w:r w:rsidRPr="00482318">
        <w:rPr>
          <w:rFonts w:ascii="Times New Roman" w:hAnsi="Times New Roman" w:cs="Times New Roman"/>
          <w:b/>
          <w:i/>
          <w:sz w:val="80"/>
          <w:szCs w:val="80"/>
          <w:u w:val="single"/>
        </w:rPr>
        <w:t>пени –</w:t>
      </w:r>
      <w:r w:rsidR="00385E6F" w:rsidRPr="00482318">
        <w:rPr>
          <w:rFonts w:ascii="Times New Roman" w:hAnsi="Times New Roman" w:cs="Times New Roman"/>
          <w:b/>
          <w:i/>
          <w:sz w:val="80"/>
          <w:szCs w:val="80"/>
          <w:u w:val="single"/>
        </w:rPr>
        <w:t xml:space="preserve"> </w:t>
      </w:r>
      <w:r w:rsidR="00482318" w:rsidRPr="00482318">
        <w:rPr>
          <w:rFonts w:ascii="Arial CYR" w:eastAsia="Times New Roman" w:hAnsi="Arial CYR" w:cs="Arial CYR"/>
          <w:b/>
          <w:bCs/>
          <w:i/>
          <w:sz w:val="80"/>
          <w:szCs w:val="80"/>
          <w:u w:val="single"/>
          <w:lang w:eastAsia="ru-RU"/>
        </w:rPr>
        <w:t>6 649,00р.</w:t>
      </w:r>
    </w:p>
    <w:p w:rsidR="00F528A1" w:rsidRPr="00B72D63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page" w:tblpX="535" w:tblpY="-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F528A1" w:rsidRPr="009D2B35" w:rsidTr="00F528A1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tbl>
            <w:tblPr>
              <w:tblW w:w="9960" w:type="dxa"/>
              <w:tblLook w:val="04A0" w:firstRow="1" w:lastRow="0" w:firstColumn="1" w:lastColumn="0" w:noHBand="0" w:noVBand="1"/>
            </w:tblPr>
            <w:tblGrid>
              <w:gridCol w:w="5760"/>
              <w:gridCol w:w="2220"/>
              <w:gridCol w:w="1980"/>
            </w:tblGrid>
            <w:tr w:rsidR="00482318" w:rsidRPr="00482318" w:rsidTr="00482318">
              <w:trPr>
                <w:trHeight w:val="315"/>
              </w:trPr>
              <w:tc>
                <w:tcPr>
                  <w:tcW w:w="5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Долг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Пеня</w:t>
                  </w:r>
                </w:p>
              </w:tc>
            </w:tr>
            <w:tr w:rsidR="00482318" w:rsidRPr="00482318" w:rsidTr="00482318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18, кв.     6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13 454,06р.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267,00р.</w:t>
                  </w:r>
                </w:p>
              </w:tc>
            </w:tr>
            <w:tr w:rsidR="00482318" w:rsidRPr="00482318" w:rsidTr="00482318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18, кв.    20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17 051,20р.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2 674,00р.</w:t>
                  </w:r>
                </w:p>
              </w:tc>
            </w:tr>
            <w:tr w:rsidR="00482318" w:rsidRPr="00482318" w:rsidTr="00482318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18, кв. 55-56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19 723,42р.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104,00р.</w:t>
                  </w:r>
                </w:p>
              </w:tc>
            </w:tr>
            <w:tr w:rsidR="00482318" w:rsidRPr="00482318" w:rsidTr="00482318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18, кв.    57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26 698,35р.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364,00р.</w:t>
                  </w:r>
                </w:p>
              </w:tc>
            </w:tr>
            <w:tr w:rsidR="00482318" w:rsidRPr="00482318" w:rsidTr="00482318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18, кв.   100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15 368,44р.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39,00р.</w:t>
                  </w:r>
                </w:p>
              </w:tc>
            </w:tr>
            <w:tr w:rsidR="00482318" w:rsidRPr="00482318" w:rsidTr="00482318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18, кв.   102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40 360,16р.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3 201,00р.</w:t>
                  </w:r>
                </w:p>
              </w:tc>
            </w:tr>
            <w:tr w:rsidR="00482318" w:rsidRPr="00482318" w:rsidTr="00482318">
              <w:trPr>
                <w:trHeight w:val="300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пр-т. Ленина,         18, кв.   123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16 977,34р.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0,00р.</w:t>
                  </w:r>
                </w:p>
              </w:tc>
            </w:tr>
            <w:tr w:rsidR="00482318" w:rsidRPr="00482318" w:rsidTr="00482318">
              <w:trPr>
                <w:trHeight w:val="315"/>
              </w:trPr>
              <w:tc>
                <w:tcPr>
                  <w:tcW w:w="5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149 632,97р.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2318" w:rsidRPr="00482318" w:rsidRDefault="00482318" w:rsidP="00482318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82318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6 649,00р.</w:t>
                  </w:r>
                </w:p>
              </w:tc>
            </w:tr>
          </w:tbl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F528A1" w:rsidRPr="00F528A1" w:rsidTr="00F528A1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9D2B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7032" w:rsidRDefault="006D7032" w:rsidP="006D7032">
      <w:pPr>
        <w:ind w:firstLine="708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F528A1">
      <w:pPr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0A1D" w:rsidSect="006D78B8">
      <w:pgSz w:w="11906" w:h="16838"/>
      <w:pgMar w:top="28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54AF1"/>
    <w:rsid w:val="00080380"/>
    <w:rsid w:val="001D136D"/>
    <w:rsid w:val="001F6B1B"/>
    <w:rsid w:val="00247CE8"/>
    <w:rsid w:val="002766AA"/>
    <w:rsid w:val="00367436"/>
    <w:rsid w:val="00385E6F"/>
    <w:rsid w:val="004027BC"/>
    <w:rsid w:val="00482318"/>
    <w:rsid w:val="0050683E"/>
    <w:rsid w:val="005F0EDB"/>
    <w:rsid w:val="00695AA9"/>
    <w:rsid w:val="006D7032"/>
    <w:rsid w:val="006D78B8"/>
    <w:rsid w:val="007257CE"/>
    <w:rsid w:val="007C121F"/>
    <w:rsid w:val="0083006A"/>
    <w:rsid w:val="008A652C"/>
    <w:rsid w:val="00912E6F"/>
    <w:rsid w:val="00937877"/>
    <w:rsid w:val="009D2B35"/>
    <w:rsid w:val="00B01037"/>
    <w:rsid w:val="00B0229E"/>
    <w:rsid w:val="00B57306"/>
    <w:rsid w:val="00B6363F"/>
    <w:rsid w:val="00B72D63"/>
    <w:rsid w:val="00B764FE"/>
    <w:rsid w:val="00B7761C"/>
    <w:rsid w:val="00C73842"/>
    <w:rsid w:val="00C73F90"/>
    <w:rsid w:val="00CB1984"/>
    <w:rsid w:val="00D50A1D"/>
    <w:rsid w:val="00DD12C8"/>
    <w:rsid w:val="00EA4555"/>
    <w:rsid w:val="00F528A1"/>
    <w:rsid w:val="00F66507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Антонченко Лариса Владимировна</cp:lastModifiedBy>
  <cp:revision>2</cp:revision>
  <cp:lastPrinted>2019-10-10T04:47:00Z</cp:lastPrinted>
  <dcterms:created xsi:type="dcterms:W3CDTF">2019-10-10T04:49:00Z</dcterms:created>
  <dcterms:modified xsi:type="dcterms:W3CDTF">2019-10-10T04:49:00Z</dcterms:modified>
</cp:coreProperties>
</file>